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EBE203">
      <w:pPr>
        <w:widowControl/>
        <w:rPr>
          <w:rFonts w:ascii="黑体" w:hAnsi="黑体" w:eastAsia="黑体" w:cs="黑体"/>
          <w:b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kern w:val="0"/>
          <w:sz w:val="32"/>
          <w:szCs w:val="32"/>
        </w:rPr>
        <w:t>附件2</w:t>
      </w:r>
    </w:p>
    <w:p w14:paraId="574A5E63">
      <w:pPr>
        <w:widowControl/>
        <w:numPr>
          <w:ilvl w:val="255"/>
          <w:numId w:val="0"/>
        </w:numPr>
        <w:spacing w:line="360" w:lineRule="auto"/>
        <w:jc w:val="center"/>
        <w:rPr>
          <w:rFonts w:ascii="华文中宋" w:hAnsi="华文中宋" w:eastAsia="华文中宋"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/>
          <w:sz w:val="36"/>
          <w:szCs w:val="36"/>
        </w:rPr>
        <w:t>第三届（2025年度）“上海质量工匠”</w:t>
      </w:r>
    </w:p>
    <w:p w14:paraId="5B13D8E0">
      <w:pPr>
        <w:widowControl/>
        <w:numPr>
          <w:ilvl w:val="255"/>
          <w:numId w:val="0"/>
        </w:numPr>
        <w:spacing w:line="360" w:lineRule="auto"/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培养选树审核程序</w:t>
      </w:r>
    </w:p>
    <w:bookmarkEnd w:id="0"/>
    <w:p w14:paraId="2373EC35">
      <w:pPr>
        <w:widowControl/>
        <w:ind w:firstLine="640" w:firstLineChars="200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</w:rPr>
        <w:t>“上海质量工匠”的培养选树工作是在遵循“上海工匠”选树标准的基础上，结合质量领域的专业特点和实际需求，进一步细化和完善相关流程，确保选拔出真正具备精湛技艺和追求卓越质量的高技能领军人才。审核程序主要包括以下六个方面：</w:t>
      </w:r>
    </w:p>
    <w:p w14:paraId="31397722">
      <w:pPr>
        <w:widowControl/>
        <w:ind w:firstLine="643" w:firstLineChars="200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</w:rPr>
        <w:t>（一）形式审查。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上海市质量协会对各推荐单位的提交材料完整性进行资格审查，通过资格审查的材料进入正式评审程序。</w:t>
      </w:r>
    </w:p>
    <w:p w14:paraId="049C30F1">
      <w:pPr>
        <w:widowControl/>
        <w:ind w:firstLine="643" w:firstLineChars="200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</w:rPr>
        <w:t>（二）书面初评。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由上海市质量协会工作推进部门组织质量领域专家，按照“能力核心、以用为本、高端引领、整体推动”的人才发展指导方针，对标上海产业结构调整和转型升级对技能人才的发展需求，开展书面评审、专家合议等技术评审工作。</w:t>
      </w:r>
    </w:p>
    <w:p w14:paraId="770E3C01">
      <w:pPr>
        <w:widowControl/>
        <w:ind w:firstLine="640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</w:rPr>
        <w:t>（三）会审答辩。</w:t>
      </w:r>
      <w:r>
        <w:rPr>
          <w:rFonts w:hint="eastAsia" w:ascii="仿宋" w:hAnsi="仿宋" w:eastAsia="仿宋" w:cs="仿宋"/>
          <w:sz w:val="32"/>
          <w:szCs w:val="32"/>
        </w:rPr>
        <w:t>根据书面评审、专家合议结果，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上海市质量协会工作推进部门邀请相关领域知名专家，组成答辩评审团队，通过答辩产生“上海质量工匠”候选人建议名单。</w:t>
      </w:r>
    </w:p>
    <w:p w14:paraId="7820E3E0">
      <w:pPr>
        <w:widowControl/>
        <w:ind w:firstLine="640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</w:rPr>
        <w:t>（四）名单审定。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上海市质量协会组织专家召开专项审定会议，邀请本市相关部门、各行业领域资深专家开展联合审定，审定提出“上海质量工匠”候选人名单。</w:t>
      </w:r>
    </w:p>
    <w:p w14:paraId="20D30FC6">
      <w:pPr>
        <w:widowControl/>
        <w:ind w:firstLine="640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</w:rPr>
        <w:t>（五）公示发布。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通过上海市质量协会官方网站“上海质量网”、“上海质量”微信公众号等官方媒体宣传平台渠道发布“上海质量工匠”候选人名单，面向社会进行公示。</w:t>
      </w:r>
    </w:p>
    <w:p w14:paraId="5C10DB19">
      <w:pPr>
        <w:ind w:firstLine="643" w:firstLineChars="200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</w:rPr>
        <w:t>（六）选树命名。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“上海质量工匠”最终人选将在公示后，由上海市质量协会颁发“上海质量工匠”铭牌及证书。</w:t>
      </w:r>
    </w:p>
    <w:p w14:paraId="0BC26626">
      <w:pPr>
        <w:ind w:firstLine="640" w:firstLineChars="200"/>
        <w:rPr>
          <w:rFonts w:ascii="仿宋" w:hAnsi="仿宋" w:eastAsia="仿宋" w:cs="仿宋"/>
          <w:bCs/>
          <w:kern w:val="0"/>
          <w:sz w:val="32"/>
          <w:szCs w:val="32"/>
        </w:rPr>
      </w:pPr>
    </w:p>
    <w:p w14:paraId="18DC1E02">
      <w:pPr>
        <w:ind w:firstLine="640" w:firstLineChars="200"/>
        <w:rPr>
          <w:rFonts w:ascii="宋体" w:hAnsi="宋体" w:eastAsia="宋体" w:cs="Times New Roman"/>
          <w:bCs/>
          <w:kern w:val="0"/>
          <w:sz w:val="30"/>
          <w:szCs w:val="30"/>
        </w:rPr>
      </w:pPr>
      <w:r>
        <w:rPr>
          <w:rFonts w:hint="eastAsia" w:ascii="仿宋" w:hAnsi="仿宋" w:eastAsia="仿宋"/>
          <w:sz w:val="32"/>
          <w:szCs w:val="32"/>
        </w:rPr>
        <w:t>请将《2025年上海质量工匠助企行专项服务活动汇总统计表》于8月25日前，报送至上海市质量协会会员与质量推进部。</w:t>
      </w:r>
    </w:p>
    <w:p w14:paraId="070A9EF4">
      <w:pPr>
        <w:ind w:firstLine="640" w:firstLineChars="200"/>
        <w:rPr>
          <w:rFonts w:hint="eastAsia" w:ascii="仿宋" w:hAnsi="仿宋" w:eastAsia="仿宋" w:cs="仿宋"/>
          <w:bCs/>
          <w:kern w:val="0"/>
          <w:sz w:val="32"/>
          <w:szCs w:val="32"/>
        </w:rPr>
      </w:pPr>
    </w:p>
    <w:p w14:paraId="6F94827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5500EB"/>
    <w:rsid w:val="7D550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2025-02-06T06:30:00Z</dcterms:created>
  <dc:creator>霍</dc:creator>
  <cp:lastModifiedBy>霍</cp:lastModifiedBy>
  <dcterms:modified xsi:type="dcterms:W3CDTF">2025-02-06T06:30:55Z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8D49926660364DE8BB4DAF10FDFC362B_11</vt:lpwstr>
  </property>
  <property fmtid="{D5CDD505-2E9C-101B-9397-08002B2CF9AE}" pid="4" name="KSOTemplateDocerSaveRecord">
    <vt:lpwstr>eyJoZGlkIjoiMGY3ZWI3M2I1MDE5NzJhZGMzN2Q0NDNjNTkzNzhlZGIiLCJ1c2VySWQiOiI3NzUzNTYzMjQifQ==</vt:lpwstr>
  </property>
</Properties>
</file>