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D3D" w:rsidRDefault="00401D3D" w:rsidP="00401D3D">
      <w:pPr>
        <w:adjustRightInd w:val="0"/>
        <w:snapToGrid w:val="0"/>
        <w:rPr>
          <w:rFonts w:ascii="黑体" w:eastAsia="黑体" w:hint="eastAsia"/>
          <w:kern w:val="0"/>
          <w:szCs w:val="30"/>
        </w:rPr>
      </w:pPr>
      <w:r>
        <w:rPr>
          <w:rFonts w:ascii="黑体" w:eastAsia="黑体" w:hint="eastAsia"/>
          <w:kern w:val="0"/>
          <w:szCs w:val="30"/>
        </w:rPr>
        <w:t>附件5</w:t>
      </w:r>
    </w:p>
    <w:p w:rsidR="00401D3D" w:rsidRDefault="00401D3D" w:rsidP="00401D3D">
      <w:pPr>
        <w:adjustRightInd w:val="0"/>
        <w:snapToGrid w:val="0"/>
        <w:spacing w:line="336" w:lineRule="auto"/>
        <w:rPr>
          <w:kern w:val="0"/>
          <w:szCs w:val="30"/>
        </w:rPr>
      </w:pPr>
    </w:p>
    <w:p w:rsidR="00401D3D" w:rsidRDefault="00401D3D" w:rsidP="00401D3D">
      <w:pPr>
        <w:tabs>
          <w:tab w:val="left" w:pos="790"/>
        </w:tabs>
        <w:adjustRightInd w:val="0"/>
        <w:snapToGrid w:val="0"/>
        <w:jc w:val="center"/>
        <w:rPr>
          <w:rFonts w:ascii="方正小标宋简体" w:eastAsia="方正小标宋简体" w:hAnsi="宋体" w:hint="eastAsia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hint="eastAsia"/>
          <w:kern w:val="0"/>
          <w:sz w:val="44"/>
          <w:szCs w:val="44"/>
        </w:rPr>
        <w:t>2024年上海市产业质量攻关项目申报汇总表</w:t>
      </w:r>
      <w:bookmarkEnd w:id="0"/>
    </w:p>
    <w:p w:rsidR="00401D3D" w:rsidRDefault="00401D3D" w:rsidP="00401D3D">
      <w:pPr>
        <w:adjustRightInd w:val="0"/>
        <w:snapToGrid w:val="0"/>
        <w:rPr>
          <w:kern w:val="0"/>
          <w:szCs w:val="30"/>
        </w:rPr>
      </w:pP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635"/>
        <w:gridCol w:w="1794"/>
        <w:gridCol w:w="1794"/>
        <w:gridCol w:w="1615"/>
        <w:gridCol w:w="1358"/>
      </w:tblGrid>
      <w:tr w:rsidR="00401D3D" w:rsidTr="007F2FD6">
        <w:trPr>
          <w:cantSplit/>
          <w:trHeight w:val="454"/>
          <w:jc w:val="center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left="-57" w:right="-57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序号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申报类别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项目名称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项目单位</w:t>
            </w:r>
          </w:p>
        </w:tc>
        <w:tc>
          <w:tcPr>
            <w:tcW w:w="161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所在行业领域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备注</w:t>
            </w:r>
          </w:p>
        </w:tc>
      </w:tr>
      <w:tr w:rsidR="00401D3D" w:rsidTr="007F2FD6">
        <w:trPr>
          <w:cantSplit/>
          <w:trHeight w:val="794"/>
          <w:jc w:val="center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01D3D" w:rsidTr="007F2FD6">
        <w:trPr>
          <w:cantSplit/>
          <w:trHeight w:val="794"/>
          <w:jc w:val="center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01D3D" w:rsidTr="007F2FD6">
        <w:trPr>
          <w:cantSplit/>
          <w:trHeight w:val="794"/>
          <w:jc w:val="center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01D3D" w:rsidTr="007F2FD6">
        <w:trPr>
          <w:cantSplit/>
          <w:trHeight w:val="794"/>
          <w:jc w:val="center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01D3D" w:rsidTr="007F2FD6">
        <w:trPr>
          <w:cantSplit/>
          <w:trHeight w:val="794"/>
          <w:jc w:val="center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401D3D" w:rsidTr="007F2FD6">
        <w:trPr>
          <w:cantSplit/>
          <w:trHeight w:val="794"/>
          <w:jc w:val="center"/>
        </w:trPr>
        <w:tc>
          <w:tcPr>
            <w:tcW w:w="648" w:type="dxa"/>
            <w:tcBorders>
              <w:tl2br w:val="nil"/>
              <w:tr2bl w:val="nil"/>
            </w:tcBorders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l2br w:val="nil"/>
              <w:tr2bl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401D3D" w:rsidRDefault="00401D3D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</w:tbl>
    <w:p w:rsidR="00401D3D" w:rsidRDefault="00401D3D" w:rsidP="00401D3D">
      <w:pPr>
        <w:adjustRightInd w:val="0"/>
        <w:snapToGrid w:val="0"/>
        <w:spacing w:before="120" w:line="288" w:lineRule="auto"/>
        <w:rPr>
          <w:rFonts w:hint="eastAsia"/>
          <w:sz w:val="24"/>
        </w:rPr>
      </w:pPr>
      <w:r>
        <w:rPr>
          <w:rFonts w:hint="eastAsia"/>
          <w:sz w:val="24"/>
        </w:rPr>
        <w:t>填报单位（加盖公章）：</w:t>
      </w:r>
      <w:r>
        <w:rPr>
          <w:rFonts w:hint="eastAsia"/>
          <w:sz w:val="24"/>
          <w:u w:val="single"/>
        </w:rPr>
        <w:t xml:space="preserve">　　　　　　　　　　</w:t>
      </w:r>
    </w:p>
    <w:p w:rsidR="00401D3D" w:rsidRDefault="00401D3D" w:rsidP="00401D3D">
      <w:pPr>
        <w:adjustRightInd w:val="0"/>
        <w:snapToGrid w:val="0"/>
        <w:spacing w:line="288" w:lineRule="auto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联 系 人：</w:t>
      </w:r>
      <w:r>
        <w:rPr>
          <w:rFonts w:hint="eastAsia"/>
          <w:sz w:val="24"/>
          <w:u w:val="single"/>
        </w:rPr>
        <w:t xml:space="preserve">　　　　　　　　　　</w:t>
      </w:r>
      <w:r>
        <w:rPr>
          <w:rFonts w:hint="eastAsia"/>
          <w:sz w:val="24"/>
        </w:rPr>
        <w:t xml:space="preserve">　 联系电话：</w:t>
      </w:r>
      <w:r>
        <w:rPr>
          <w:rFonts w:hint="eastAsia"/>
          <w:sz w:val="24"/>
          <w:u w:val="single"/>
        </w:rPr>
        <w:t xml:space="preserve">　　　　　　　　　　　　　　　　</w:t>
      </w:r>
    </w:p>
    <w:p w:rsidR="00401D3D" w:rsidRDefault="00401D3D" w:rsidP="00401D3D">
      <w:pPr>
        <w:adjustRightInd w:val="0"/>
        <w:snapToGrid w:val="0"/>
        <w:spacing w:before="120" w:line="288" w:lineRule="auto"/>
        <w:rPr>
          <w:rFonts w:hint="eastAsia"/>
          <w:sz w:val="24"/>
        </w:rPr>
      </w:pPr>
    </w:p>
    <w:p w:rsidR="00401D3D" w:rsidRDefault="00401D3D" w:rsidP="00401D3D">
      <w:pPr>
        <w:adjustRightInd w:val="0"/>
        <w:snapToGrid w:val="0"/>
        <w:spacing w:line="288" w:lineRule="auto"/>
        <w:ind w:left="471" w:hanging="471"/>
        <w:rPr>
          <w:rFonts w:ascii="楷体_GB2312" w:eastAsia="楷体_GB2312" w:hAnsi="楷体_GB2312" w:cs="楷体_GB2312" w:hint="eastAsia"/>
          <w:sz w:val="24"/>
        </w:rPr>
      </w:pPr>
      <w:r>
        <w:rPr>
          <w:rFonts w:ascii="楷体_GB2312" w:eastAsia="楷体_GB2312" w:hAnsi="楷体_GB2312" w:cs="楷体_GB2312" w:hint="eastAsia"/>
          <w:sz w:val="24"/>
        </w:rPr>
        <w:t>注：所在行业领域包括：</w:t>
      </w:r>
      <w:r>
        <w:rPr>
          <w:rFonts w:ascii="楷体_GB2312" w:eastAsia="楷体_GB2312" w:hAnsi="楷体_GB2312" w:cs="楷体_GB2312" w:hint="eastAsia"/>
          <w:sz w:val="24"/>
          <w:lang w:eastAsia="zh-Hans"/>
        </w:rPr>
        <w:t>集成电路</w:t>
      </w:r>
      <w:r>
        <w:rPr>
          <w:rFonts w:ascii="楷体_GB2312" w:eastAsia="楷体_GB2312" w:hAnsi="楷体_GB2312" w:cs="楷体_GB2312" w:hint="eastAsia"/>
          <w:sz w:val="24"/>
        </w:rPr>
        <w:t>、</w:t>
      </w:r>
      <w:r>
        <w:rPr>
          <w:rFonts w:ascii="楷体_GB2312" w:eastAsia="楷体_GB2312" w:hAnsi="楷体_GB2312" w:cs="楷体_GB2312" w:hint="eastAsia"/>
          <w:sz w:val="24"/>
          <w:lang w:eastAsia="zh-Hans"/>
        </w:rPr>
        <w:t>生物医药</w:t>
      </w:r>
      <w:r>
        <w:rPr>
          <w:rFonts w:ascii="楷体_GB2312" w:eastAsia="楷体_GB2312" w:hAnsi="楷体_GB2312" w:cs="楷体_GB2312" w:hint="eastAsia"/>
          <w:sz w:val="24"/>
        </w:rPr>
        <w:t>、</w:t>
      </w:r>
      <w:r>
        <w:rPr>
          <w:rFonts w:ascii="楷体_GB2312" w:eastAsia="楷体_GB2312" w:hAnsi="楷体_GB2312" w:cs="楷体_GB2312" w:hint="eastAsia"/>
          <w:sz w:val="24"/>
          <w:lang w:eastAsia="zh-Hans"/>
        </w:rPr>
        <w:t>人工智能</w:t>
      </w:r>
      <w:r>
        <w:rPr>
          <w:rFonts w:ascii="楷体_GB2312" w:eastAsia="楷体_GB2312" w:hAnsi="楷体_GB2312" w:cs="楷体_GB2312" w:hint="eastAsia"/>
          <w:sz w:val="24"/>
        </w:rPr>
        <w:t>、</w:t>
      </w:r>
      <w:r>
        <w:rPr>
          <w:rFonts w:ascii="楷体_GB2312" w:eastAsia="楷体_GB2312" w:hAnsi="楷体_GB2312" w:cs="楷体_GB2312" w:hint="eastAsia"/>
          <w:sz w:val="24"/>
          <w:lang w:eastAsia="zh-Hans"/>
        </w:rPr>
        <w:t>电子信息</w:t>
      </w:r>
      <w:r>
        <w:rPr>
          <w:rFonts w:ascii="楷体_GB2312" w:eastAsia="楷体_GB2312" w:hAnsi="楷体_GB2312" w:cs="楷体_GB2312" w:hint="eastAsia"/>
          <w:sz w:val="24"/>
        </w:rPr>
        <w:t>、</w:t>
      </w:r>
      <w:r>
        <w:rPr>
          <w:rFonts w:ascii="楷体_GB2312" w:eastAsia="楷体_GB2312" w:hAnsi="楷体_GB2312" w:cs="楷体_GB2312" w:hint="eastAsia"/>
          <w:sz w:val="24"/>
          <w:lang w:eastAsia="zh-Hans"/>
        </w:rPr>
        <w:t>生命健康</w:t>
      </w:r>
      <w:r>
        <w:rPr>
          <w:rFonts w:ascii="楷体_GB2312" w:eastAsia="楷体_GB2312" w:hAnsi="楷体_GB2312" w:cs="楷体_GB2312" w:hint="eastAsia"/>
          <w:sz w:val="24"/>
        </w:rPr>
        <w:t>、</w:t>
      </w:r>
      <w:r>
        <w:rPr>
          <w:rFonts w:ascii="楷体_GB2312" w:eastAsia="楷体_GB2312" w:hAnsi="楷体_GB2312" w:cs="楷体_GB2312" w:hint="eastAsia"/>
          <w:sz w:val="24"/>
          <w:lang w:eastAsia="zh-Hans"/>
        </w:rPr>
        <w:t>汽车</w:t>
      </w:r>
      <w:r>
        <w:rPr>
          <w:rFonts w:ascii="楷体_GB2312" w:eastAsia="楷体_GB2312" w:hAnsi="楷体_GB2312" w:cs="楷体_GB2312" w:hint="eastAsia"/>
          <w:sz w:val="24"/>
        </w:rPr>
        <w:t>、</w:t>
      </w:r>
      <w:r>
        <w:rPr>
          <w:rFonts w:ascii="楷体_GB2312" w:eastAsia="楷体_GB2312" w:hAnsi="楷体_GB2312" w:cs="楷体_GB2312" w:hint="eastAsia"/>
          <w:sz w:val="24"/>
          <w:lang w:eastAsia="zh-Hans"/>
        </w:rPr>
        <w:t>高端装备</w:t>
      </w:r>
      <w:r>
        <w:rPr>
          <w:rFonts w:ascii="楷体_GB2312" w:eastAsia="楷体_GB2312" w:hAnsi="楷体_GB2312" w:cs="楷体_GB2312" w:hint="eastAsia"/>
          <w:sz w:val="24"/>
        </w:rPr>
        <w:t>、</w:t>
      </w:r>
      <w:r>
        <w:rPr>
          <w:rFonts w:ascii="楷体_GB2312" w:eastAsia="楷体_GB2312" w:hAnsi="楷体_GB2312" w:cs="楷体_GB2312" w:hint="eastAsia"/>
          <w:sz w:val="24"/>
          <w:lang w:eastAsia="zh-Hans"/>
        </w:rPr>
        <w:t>先进材料</w:t>
      </w:r>
      <w:r>
        <w:rPr>
          <w:rFonts w:ascii="楷体_GB2312" w:eastAsia="楷体_GB2312" w:hAnsi="楷体_GB2312" w:cs="楷体_GB2312" w:hint="eastAsia"/>
          <w:sz w:val="24"/>
        </w:rPr>
        <w:t>、</w:t>
      </w:r>
      <w:r>
        <w:rPr>
          <w:rFonts w:ascii="楷体_GB2312" w:eastAsia="楷体_GB2312" w:hAnsi="楷体_GB2312" w:cs="楷体_GB2312" w:hint="eastAsia"/>
          <w:sz w:val="24"/>
          <w:lang w:eastAsia="zh-Hans"/>
        </w:rPr>
        <w:t>时尚消费品</w:t>
      </w:r>
      <w:r>
        <w:rPr>
          <w:rFonts w:ascii="楷体_GB2312" w:eastAsia="楷体_GB2312" w:hAnsi="楷体_GB2312" w:cs="楷体_GB2312" w:hint="eastAsia"/>
          <w:sz w:val="24"/>
        </w:rPr>
        <w:t>、数字经济、绿色低碳、元宇宙、智能终端、未来健康、未来智能、未来能源、未来材料和未来空间等。</w:t>
      </w:r>
    </w:p>
    <w:p w:rsidR="00401D3D" w:rsidRDefault="00401D3D" w:rsidP="00401D3D">
      <w:pPr>
        <w:tabs>
          <w:tab w:val="left" w:pos="790"/>
          <w:tab w:val="left" w:pos="1264"/>
        </w:tabs>
        <w:adjustRightInd w:val="0"/>
        <w:snapToGrid w:val="0"/>
        <w:spacing w:line="336" w:lineRule="auto"/>
        <w:ind w:firstLine="624"/>
        <w:rPr>
          <w:rFonts w:cs="仿宋_GB2312" w:hint="eastAsia"/>
          <w:kern w:val="0"/>
          <w:szCs w:val="30"/>
        </w:rPr>
      </w:pPr>
    </w:p>
    <w:p w:rsidR="00587D30" w:rsidRPr="00401D3D" w:rsidRDefault="00587D30" w:rsidP="00401D3D"/>
    <w:sectPr w:rsidR="00587D30" w:rsidRPr="00401D3D" w:rsidSect="00401D3D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EC6"/>
    <w:rsid w:val="001E2995"/>
    <w:rsid w:val="00401D3D"/>
    <w:rsid w:val="00587D30"/>
    <w:rsid w:val="005E7EC6"/>
    <w:rsid w:val="0075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42585"/>
  <w15:chartTrackingRefBased/>
  <w15:docId w15:val="{C198F2B0-3707-4574-8ACD-A7FE4B8FE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EC6"/>
    <w:pPr>
      <w:widowControl w:val="0"/>
      <w:overflowPunct w:val="0"/>
      <w:jc w:val="both"/>
    </w:pPr>
    <w:rPr>
      <w:rFonts w:ascii="仿宋_GB2312" w:eastAsia="仿宋_GB2312" w:hAnsi="仿宋_GB2312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</dc:creator>
  <cp:keywords/>
  <dc:description/>
  <cp:lastModifiedBy>Fish</cp:lastModifiedBy>
  <cp:revision>2</cp:revision>
  <dcterms:created xsi:type="dcterms:W3CDTF">2024-07-16T07:15:00Z</dcterms:created>
  <dcterms:modified xsi:type="dcterms:W3CDTF">2024-07-16T07:15:00Z</dcterms:modified>
</cp:coreProperties>
</file>